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440" w:lineRule="exact"/>
        <w:jc w:val="center"/>
        <w:rPr>
          <w:rFonts w:ascii="Times New Roman" w:hAnsi="Times New Roman" w:eastAsia="新宋体"/>
          <w:b/>
          <w:sz w:val="44"/>
          <w:szCs w:val="44"/>
        </w:rPr>
      </w:pPr>
      <w:r>
        <w:rPr>
          <w:rFonts w:ascii="Times New Roman" w:hAnsi="Times New Roman" w:eastAsia="新宋体"/>
          <w:b/>
          <w:sz w:val="44"/>
          <w:szCs w:val="44"/>
        </w:rPr>
        <w:t>山东省产教融合示范性品牌专业名单</w:t>
      </w:r>
    </w:p>
    <w:p>
      <w:pPr>
        <w:spacing w:line="440" w:lineRule="exact"/>
        <w:jc w:val="center"/>
        <w:rPr>
          <w:rFonts w:ascii="Times New Roman" w:hAnsi="Times New Roman" w:eastAsia="楷体"/>
          <w:sz w:val="30"/>
          <w:szCs w:val="30"/>
        </w:rPr>
      </w:pPr>
      <w:r>
        <w:rPr>
          <w:rFonts w:ascii="Times New Roman" w:hAnsi="Times New Roman" w:eastAsia="楷体"/>
          <w:sz w:val="30"/>
          <w:szCs w:val="30"/>
        </w:rPr>
        <w:t>（排名不分先后）</w:t>
      </w: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5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专  业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学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计算机科学与技术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智能电网信息工程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（智能供配电方向）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济南大学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食品科学与工程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药学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自动化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临沂大学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潍坊学院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制药工程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德州学院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土木工程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菏泽学院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财务管理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潍坊科技学院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老年服务与管理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山东女子学院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轮机工程技术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滨州职业学院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物流管理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潍坊职业学院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建设工程管理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船舶工程技术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威海职业学院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石油化工技术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山东化工职业学院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资产评估与管理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山东经贸职业学院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石油工程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山东胜利职业学院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医疗设备应用技术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潍坊护理职业学院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建筑装饰工程技术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枣庄科技职业学院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数字媒体应用技术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山东电子职业技术学院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建筑工程技术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济南工程职业技术学院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动物药学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山东畜牧兽医职业学院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28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电子商务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威海海洋职业学院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28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山东外国语职业技术大学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计算机应用技术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临沂职业学院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德州科技职业学院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黑色冶金技术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莱芜职业技术学院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山东工业职业学院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机电一体化技术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济宁职业技术学院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山东科技职业学院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烟台工程职业技术学院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淄博市技师学院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汽车检测与维修技术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山东理工职业学院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山东水利职业学院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烟台机械工程学校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公路施工与养护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山东公路技师学院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数控加工技术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山东工业技师学院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精密制造与装配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潍柴高级技工学校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建筑工程施工</w:t>
            </w: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日照市技师学院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聊城市技师学院（聊城高级工程职业学校）</w:t>
            </w:r>
          </w:p>
        </w:tc>
      </w:tr>
    </w:tbl>
    <w:p>
      <w:pPr>
        <w:jc w:val="center"/>
        <w:rPr>
          <w:rFonts w:ascii="Times New Roman" w:hAnsi="Times New Roman"/>
          <w:szCs w:val="21"/>
        </w:rPr>
      </w:pPr>
    </w:p>
    <w:p>
      <w:pPr>
        <w:jc w:val="center"/>
        <w:rPr>
          <w:rFonts w:ascii="Times New Roman" w:hAnsi="Times New Roman"/>
          <w:szCs w:val="21"/>
        </w:rPr>
      </w:pPr>
    </w:p>
    <w:p>
      <w:pPr>
        <w:jc w:val="center"/>
        <w:rPr>
          <w:rFonts w:ascii="Times New Roman" w:hAnsi="Times New Roman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312BF"/>
    <w:rsid w:val="76B31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2020-12-30T10:04:00Z</dcterms:created>
  <dc:creator>Administrator</dc:creator>
  <cp:lastModifiedBy>Administrator</cp:lastModifiedBy>
  <dcterms:modified xsi:type="dcterms:W3CDTF">2020-12-30T10:04:50Z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