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新宋体" w:cs="Times New Roman"/>
          <w:b/>
          <w:sz w:val="44"/>
          <w:szCs w:val="44"/>
        </w:rPr>
      </w:pPr>
      <w:r>
        <w:rPr>
          <w:rFonts w:ascii="Times New Roman" w:hAnsi="Times New Roman" w:eastAsia="新宋体" w:cs="Times New Roman"/>
          <w:b/>
          <w:sz w:val="44"/>
          <w:szCs w:val="44"/>
        </w:rPr>
        <w:t>2020年山东省职工与职业教育</w:t>
      </w:r>
    </w:p>
    <w:p>
      <w:pPr>
        <w:spacing w:line="520" w:lineRule="exact"/>
        <w:jc w:val="center"/>
        <w:rPr>
          <w:rFonts w:ascii="Times New Roman" w:hAnsi="Times New Roman" w:eastAsia="新宋体" w:cs="Times New Roman"/>
          <w:b/>
          <w:sz w:val="44"/>
          <w:szCs w:val="44"/>
        </w:rPr>
      </w:pPr>
      <w:r>
        <w:rPr>
          <w:rFonts w:ascii="Times New Roman" w:hAnsi="Times New Roman" w:eastAsia="新宋体" w:cs="Times New Roman"/>
          <w:b/>
          <w:sz w:val="44"/>
          <w:szCs w:val="44"/>
        </w:rPr>
        <w:t>理论研究先进个人名单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（排名不分先后）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7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沙军玲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中国石化集团胜利石油管理局有限公司培训中心（党校）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赵书楠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杨万山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胜利石油管理局有限公司人力资源部（党委组织部）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曹  凤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中铁十局集团有限公司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郝  伟</w:t>
            </w:r>
          </w:p>
        </w:tc>
        <w:tc>
          <w:tcPr>
            <w:tcW w:w="7018" w:type="dxa"/>
            <w:noWrap/>
            <w:vAlign w:val="center"/>
          </w:tcPr>
          <w:p>
            <w:pPr>
              <w:spacing w:after="156" w:afterLines="50"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兖矿集团有限公司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唐忆慧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莱芜钢铁集团有限公司培训中心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李  军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兖州煤业员工教育培训中心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孙  雪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国网山东省电力公司烟台供电公司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宋广元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德州学院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于珊珊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国网山东省电力公司检修公司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车鸿文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山东胜利职业学院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  超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国网山东省电力公司济南供电公司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韩丽娟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胜利石油管理局有限公司现河采油厂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闫光太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国网山东省电力公司聊城供电公司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刘丹丹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陈  超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国网山东省电力公司日照供电公司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孔德丰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张  丽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兖矿集团有限公司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江维泉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中国石化集团胜利石油管理局有限公司培训中心（党校）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红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菏泽家政职业学院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姚  明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中国石化集团胜利石油管理局有限公司培训中心（党校）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郇景瑞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兖矿集团有限公司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陈兆柱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兖州煤业员工教育培训中心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谭晓宇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烟台职业学院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石  峰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国网山东省电力公司枣庄供电公司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张  博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禹城市工业和信息化局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孔栋栋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殷  帅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国家电网有限公司技术学院分公司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蒋茂东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12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安存芝</w:t>
            </w:r>
          </w:p>
        </w:tc>
        <w:tc>
          <w:tcPr>
            <w:tcW w:w="7018" w:type="dxa"/>
            <w:noWrap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潍柴高级技工学校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54C28"/>
    <w:rsid w:val="4AB54C28"/>
    <w:rsid w:val="7BA04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2020-12-30T09:12:00Z</dcterms:created>
  <dc:creator>Administrator</dc:creator>
  <cp:lastModifiedBy>淡然</cp:lastModifiedBy>
  <dcterms:modified xsi:type="dcterms:W3CDTF">2021-04-09T00:32:05Z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